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D1A6" w14:textId="77777777" w:rsidR="009702A9" w:rsidRPr="00EC05AB" w:rsidRDefault="009702A9" w:rsidP="00B221DD">
      <w:pPr>
        <w:pageBreakBefore/>
        <w:ind w:left="4956" w:firstLine="708"/>
        <w:jc w:val="both"/>
      </w:pPr>
      <w:r w:rsidRPr="00EC05AB">
        <w:t xml:space="preserve">Załącznik nr 1 </w:t>
      </w:r>
    </w:p>
    <w:p w14:paraId="750BBCDF" w14:textId="37DEBAB0" w:rsidR="009702A9" w:rsidRPr="005D06AB" w:rsidRDefault="009702A9" w:rsidP="00B221DD">
      <w:pPr>
        <w:tabs>
          <w:tab w:val="left" w:pos="5670"/>
        </w:tabs>
        <w:ind w:right="-142"/>
      </w:pPr>
      <w:r w:rsidRPr="00EC05AB">
        <w:rPr>
          <w:color w:val="000000"/>
        </w:rPr>
        <w:tab/>
        <w:t>do zaproszenia z dnia</w:t>
      </w:r>
      <w:r w:rsidR="00B221DD" w:rsidRPr="00EC05AB">
        <w:rPr>
          <w:color w:val="000000"/>
        </w:rPr>
        <w:t xml:space="preserve"> </w:t>
      </w:r>
      <w:r w:rsidR="00200A0B">
        <w:t>28</w:t>
      </w:r>
      <w:bookmarkStart w:id="0" w:name="_GoBack"/>
      <w:bookmarkEnd w:id="0"/>
      <w:r w:rsidR="002C24D6" w:rsidRPr="005D06AB">
        <w:t>.0</w:t>
      </w:r>
      <w:r w:rsidR="007A0814" w:rsidRPr="005D06AB">
        <w:t>7</w:t>
      </w:r>
      <w:r w:rsidR="00DE5A79" w:rsidRPr="005D06AB">
        <w:t>.2020</w:t>
      </w:r>
      <w:r w:rsidR="003D720F" w:rsidRPr="005D06AB">
        <w:t xml:space="preserve"> </w:t>
      </w:r>
      <w:r w:rsidR="00B221DD" w:rsidRPr="005D06AB">
        <w:t>r.</w:t>
      </w:r>
    </w:p>
    <w:p w14:paraId="5E59A29B" w14:textId="77777777" w:rsidR="00693B7D" w:rsidRPr="00EC05AB" w:rsidRDefault="00693B7D" w:rsidP="00B221DD">
      <w:pPr>
        <w:tabs>
          <w:tab w:val="left" w:pos="5670"/>
        </w:tabs>
        <w:ind w:right="-142"/>
        <w:rPr>
          <w:color w:val="000000"/>
        </w:rPr>
      </w:pPr>
    </w:p>
    <w:p w14:paraId="2FC00E38" w14:textId="77777777" w:rsidR="00333A0C" w:rsidRPr="00EC05AB" w:rsidRDefault="00333A0C" w:rsidP="00072727">
      <w:pPr>
        <w:tabs>
          <w:tab w:val="left" w:pos="5670"/>
        </w:tabs>
        <w:spacing w:line="276" w:lineRule="auto"/>
        <w:ind w:right="-142"/>
        <w:rPr>
          <w:color w:val="000000"/>
        </w:rPr>
      </w:pPr>
    </w:p>
    <w:p w14:paraId="75EE421F" w14:textId="77777777" w:rsidR="00774562" w:rsidRPr="00EC05AB" w:rsidRDefault="00774562" w:rsidP="00072727">
      <w:pPr>
        <w:spacing w:line="276" w:lineRule="auto"/>
        <w:ind w:left="720"/>
        <w:jc w:val="center"/>
        <w:rPr>
          <w:b/>
        </w:rPr>
      </w:pPr>
      <w:r w:rsidRPr="00EC05AB">
        <w:rPr>
          <w:b/>
        </w:rPr>
        <w:t xml:space="preserve">SZCZEGÓŁOWY OPIS </w:t>
      </w:r>
      <w:r w:rsidR="00DB021D" w:rsidRPr="00EC05AB">
        <w:rPr>
          <w:b/>
        </w:rPr>
        <w:t xml:space="preserve">PRZEDMIOTU </w:t>
      </w:r>
      <w:r w:rsidRPr="00EC05AB">
        <w:rPr>
          <w:b/>
        </w:rPr>
        <w:t>ZAMÓWIENIA</w:t>
      </w:r>
    </w:p>
    <w:p w14:paraId="506B9FEA" w14:textId="77777777" w:rsidR="00EB4F97" w:rsidRPr="00EC05AB" w:rsidRDefault="00EB4F97" w:rsidP="00072727">
      <w:pPr>
        <w:spacing w:line="276" w:lineRule="auto"/>
        <w:ind w:left="720"/>
        <w:jc w:val="center"/>
        <w:rPr>
          <w:b/>
        </w:rPr>
      </w:pPr>
    </w:p>
    <w:p w14:paraId="4BE2A933" w14:textId="77777777" w:rsidR="001526C8" w:rsidRPr="00EC05AB" w:rsidRDefault="00333A0C" w:rsidP="00072727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EC05AB">
        <w:rPr>
          <w:b/>
        </w:rPr>
        <w:t>Zamawiający</w:t>
      </w:r>
    </w:p>
    <w:p w14:paraId="5181F785" w14:textId="77777777"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14:paraId="02019C09" w14:textId="77777777" w:rsidR="001526C8" w:rsidRPr="00EC05AB" w:rsidRDefault="001526C8" w:rsidP="00E7162B">
      <w:pPr>
        <w:spacing w:line="276" w:lineRule="auto"/>
        <w:ind w:left="284"/>
        <w:jc w:val="both"/>
      </w:pPr>
      <w:r w:rsidRPr="00EC05AB">
        <w:t xml:space="preserve">Gmina Kielce </w:t>
      </w:r>
    </w:p>
    <w:p w14:paraId="12CBBC45" w14:textId="77777777" w:rsidR="001526C8" w:rsidRPr="00EC05AB" w:rsidRDefault="00CD1228" w:rsidP="00E7162B">
      <w:pPr>
        <w:spacing w:line="276" w:lineRule="auto"/>
        <w:ind w:left="1418" w:hanging="1134"/>
        <w:jc w:val="both"/>
      </w:pPr>
      <w:r>
        <w:t>Rynek 1, 25- 3</w:t>
      </w:r>
      <w:r w:rsidR="00B221DD" w:rsidRPr="00EC05AB">
        <w:t>0</w:t>
      </w:r>
      <w:r w:rsidR="009337E0">
        <w:t>3 Kielce</w:t>
      </w:r>
    </w:p>
    <w:p w14:paraId="2D0262FC" w14:textId="77777777" w:rsidR="001526C8" w:rsidRPr="00EC05AB" w:rsidRDefault="001526C8" w:rsidP="00E7162B">
      <w:pPr>
        <w:spacing w:line="276" w:lineRule="auto"/>
        <w:ind w:left="1418" w:hanging="1134"/>
        <w:jc w:val="both"/>
      </w:pPr>
      <w:r w:rsidRPr="00EC05AB">
        <w:t>NIP: 657</w:t>
      </w:r>
      <w:r w:rsidR="00E45F2F">
        <w:t xml:space="preserve"> </w:t>
      </w:r>
      <w:r w:rsidRPr="00EC05AB">
        <w:t>261</w:t>
      </w:r>
      <w:r w:rsidR="00B221DD" w:rsidRPr="00EC05AB">
        <w:t xml:space="preserve"> </w:t>
      </w:r>
      <w:r w:rsidRPr="00EC05AB">
        <w:t>73</w:t>
      </w:r>
      <w:r w:rsidR="00B221DD" w:rsidRPr="00EC05AB">
        <w:t xml:space="preserve"> </w:t>
      </w:r>
      <w:r w:rsidRPr="00EC05AB">
        <w:t xml:space="preserve">25, </w:t>
      </w:r>
    </w:p>
    <w:p w14:paraId="4F9C25B4" w14:textId="77777777" w:rsidR="001526C8" w:rsidRPr="00EC05AB" w:rsidRDefault="001526C8" w:rsidP="00E7162B">
      <w:pPr>
        <w:spacing w:line="276" w:lineRule="auto"/>
        <w:ind w:left="1418" w:hanging="1134"/>
        <w:jc w:val="both"/>
      </w:pPr>
      <w:r w:rsidRPr="00EC05AB">
        <w:t xml:space="preserve">REGON: 291009343. </w:t>
      </w:r>
    </w:p>
    <w:p w14:paraId="345F4129" w14:textId="77777777" w:rsidR="001526C8" w:rsidRPr="00EC05AB" w:rsidRDefault="001526C8" w:rsidP="00072727">
      <w:pPr>
        <w:spacing w:line="276" w:lineRule="auto"/>
        <w:ind w:left="1418" w:hanging="709"/>
        <w:jc w:val="both"/>
      </w:pPr>
    </w:p>
    <w:p w14:paraId="45538268" w14:textId="77777777" w:rsidR="001526C8" w:rsidRPr="00EC05AB" w:rsidRDefault="001526C8" w:rsidP="00072727">
      <w:pPr>
        <w:numPr>
          <w:ilvl w:val="0"/>
          <w:numId w:val="5"/>
        </w:numPr>
        <w:spacing w:line="276" w:lineRule="auto"/>
        <w:ind w:hanging="294"/>
        <w:jc w:val="both"/>
        <w:rPr>
          <w:b/>
        </w:rPr>
      </w:pPr>
      <w:r w:rsidRPr="00EC05AB">
        <w:rPr>
          <w:b/>
        </w:rPr>
        <w:t>Przedmiot zamówienia</w:t>
      </w:r>
    </w:p>
    <w:p w14:paraId="2FBEB8AF" w14:textId="77777777"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14:paraId="42BFD070" w14:textId="77777777" w:rsidR="00661243" w:rsidRPr="00BD5917" w:rsidRDefault="00DB021D" w:rsidP="00E7162B">
      <w:pPr>
        <w:spacing w:line="276" w:lineRule="auto"/>
        <w:ind w:left="284"/>
        <w:jc w:val="both"/>
      </w:pPr>
      <w:bookmarkStart w:id="1" w:name="_Hlk14872199"/>
      <w:r w:rsidRPr="00EC05AB">
        <w:t>Przedmiot zamówienia stanowi</w:t>
      </w:r>
      <w:r w:rsidR="003A0B2B">
        <w:t xml:space="preserve"> </w:t>
      </w:r>
      <w:bookmarkEnd w:id="1"/>
      <w:r w:rsidR="00DE5A79" w:rsidRPr="00BD5917">
        <w:t>świadczenie usług bieżącego doradztwa w zakr</w:t>
      </w:r>
      <w:r w:rsidR="004C2615" w:rsidRPr="00BD5917">
        <w:t>esie podatku od towarów i usług.</w:t>
      </w:r>
    </w:p>
    <w:p w14:paraId="53AC41BC" w14:textId="77777777" w:rsidR="003C654E" w:rsidRPr="00BD5917" w:rsidRDefault="003C654E" w:rsidP="00C06130">
      <w:pPr>
        <w:spacing w:line="276" w:lineRule="auto"/>
        <w:ind w:left="426"/>
        <w:jc w:val="both"/>
      </w:pPr>
    </w:p>
    <w:p w14:paraId="1262BC77" w14:textId="77777777" w:rsidR="00333A0C" w:rsidRPr="00EC05AB" w:rsidRDefault="00EB4F97" w:rsidP="005D06AB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05AB">
        <w:rPr>
          <w:rFonts w:ascii="Times New Roman" w:hAnsi="Times New Roman"/>
          <w:b/>
          <w:color w:val="000000"/>
          <w:sz w:val="24"/>
          <w:szCs w:val="24"/>
        </w:rPr>
        <w:t>Szczegółowy opis zakresu zamówienia</w:t>
      </w:r>
    </w:p>
    <w:p w14:paraId="70E4DBAC" w14:textId="2B1EEAF4" w:rsidR="004C2615" w:rsidRPr="004C2615" w:rsidRDefault="006F3637" w:rsidP="00E7162B">
      <w:pPr>
        <w:spacing w:line="276" w:lineRule="auto"/>
        <w:ind w:left="284"/>
        <w:jc w:val="both"/>
      </w:pPr>
      <w:r w:rsidRPr="004C2615">
        <w:t>W ramach przedmiotu</w:t>
      </w:r>
      <w:r w:rsidR="007C26B7" w:rsidRPr="004C2615">
        <w:t xml:space="preserve"> zamówienia Zleceniobiorca</w:t>
      </w:r>
      <w:r w:rsidR="00DB021D" w:rsidRPr="004C2615">
        <w:t xml:space="preserve"> zobowiązuje się do</w:t>
      </w:r>
      <w:r w:rsidR="00DE5A79" w:rsidRPr="004C2615">
        <w:t xml:space="preserve"> </w:t>
      </w:r>
      <w:r w:rsidR="004C2615" w:rsidRPr="004C2615">
        <w:t xml:space="preserve">świadczenia usług bieżącego doradztwa w zakresie podatku od towarów i usług, obejmujące wsparcie prawne </w:t>
      </w:r>
      <w:r w:rsidR="005D06AB">
        <w:br/>
      </w:r>
      <w:r w:rsidR="004C2615" w:rsidRPr="004C2615">
        <w:t xml:space="preserve">i udzielanie konsultacji dla </w:t>
      </w:r>
      <w:r w:rsidR="004C2615" w:rsidRPr="007A0814">
        <w:rPr>
          <w:b/>
        </w:rPr>
        <w:t>Gminy Kielce oraz jej jednostek organizacyjnych</w:t>
      </w:r>
      <w:r w:rsidR="004C2615" w:rsidRPr="004C2615">
        <w:t xml:space="preserve">, zarówno </w:t>
      </w:r>
      <w:r w:rsidR="005D06AB">
        <w:br/>
      </w:r>
      <w:r w:rsidR="004C2615" w:rsidRPr="004C2615">
        <w:t>w trakcie bieżącej pracy jak i podczas kontroli prowad</w:t>
      </w:r>
      <w:r w:rsidR="00E7162B">
        <w:t>zonych przez organy kontrolne,</w:t>
      </w:r>
      <w:r w:rsidR="00E7162B">
        <w:br/>
      </w:r>
      <w:r w:rsidR="004C2615" w:rsidRPr="004C2615">
        <w:t>w szczególności:</w:t>
      </w:r>
    </w:p>
    <w:p w14:paraId="16CC4967" w14:textId="77777777" w:rsidR="004C2615" w:rsidRPr="004C2615" w:rsidRDefault="004C2615" w:rsidP="004C2615">
      <w:pPr>
        <w:tabs>
          <w:tab w:val="left" w:pos="426"/>
        </w:tabs>
        <w:ind w:left="426" w:hanging="426"/>
        <w:jc w:val="both"/>
      </w:pPr>
    </w:p>
    <w:p w14:paraId="3628A7E5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przeprowadzenie szczegółowej analizy rozliczeń podatku VAT w Gminie dokonanych w roku 2020, m.in. pod kątem oceny prawidłowości odliczania podatku VAT przez jednostki budżetowe Gminy, zgodnie z obowiązującymi w tym zakresie przepisami prawa oraz sporządzenie opinii wraz z rekomendacjami,</w:t>
      </w:r>
    </w:p>
    <w:p w14:paraId="1A3283A8" w14:textId="4BDB4D08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przygotowywanie projektów wniosków o wydanie indywidualnych interpretacji przepisów prawa podatkowego (nie więcej niż 5 projektów wn</w:t>
      </w:r>
      <w:r w:rsidR="005D06AB">
        <w:rPr>
          <w:rFonts w:ascii="Times New Roman" w:hAnsi="Times New Roman"/>
          <w:sz w:val="24"/>
          <w:szCs w:val="24"/>
        </w:rPr>
        <w:t>iosków, o których mowa powyżej),</w:t>
      </w:r>
    </w:p>
    <w:p w14:paraId="1EF19003" w14:textId="10425CEB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przygotowywanie dokumentów odwoławczych w postępowaniach podatkowych </w:t>
      </w:r>
      <w:r w:rsidR="005D06AB">
        <w:rPr>
          <w:rFonts w:ascii="Times New Roman" w:hAnsi="Times New Roman"/>
          <w:sz w:val="24"/>
          <w:szCs w:val="24"/>
        </w:rPr>
        <w:br/>
      </w:r>
      <w:r w:rsidRPr="004C2615">
        <w:rPr>
          <w:rFonts w:ascii="Times New Roman" w:hAnsi="Times New Roman"/>
          <w:sz w:val="24"/>
          <w:szCs w:val="24"/>
        </w:rPr>
        <w:t>i kontrolnych oraz reprezentowanie Miasta przed organami podatkowymi i sądami administracyjnymi,</w:t>
      </w:r>
    </w:p>
    <w:p w14:paraId="342E7D9C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sporządzanie opinii podatkowych,</w:t>
      </w:r>
    </w:p>
    <w:p w14:paraId="76959E30" w14:textId="62F4C3C6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opiniowanie pod względem podatkowym wskazanych </w:t>
      </w:r>
      <w:r w:rsidR="006A686B">
        <w:rPr>
          <w:rFonts w:ascii="Times New Roman" w:hAnsi="Times New Roman"/>
          <w:sz w:val="24"/>
          <w:szCs w:val="24"/>
        </w:rPr>
        <w:t xml:space="preserve">umów zawieranych przez Miasto, </w:t>
      </w:r>
      <w:r w:rsidRPr="004C2615">
        <w:rPr>
          <w:rFonts w:ascii="Times New Roman" w:hAnsi="Times New Roman"/>
          <w:sz w:val="24"/>
          <w:szCs w:val="24"/>
        </w:rPr>
        <w:t>a w razie potrzeby proponowanie ich zmian,</w:t>
      </w:r>
    </w:p>
    <w:p w14:paraId="64E29371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określanie skutków podatkowych, w tym na gruncie przepisów o raportowaniu schematów podatkowych zaistniałych lub planowanych zdarzeń gospodarczych,</w:t>
      </w:r>
    </w:p>
    <w:p w14:paraId="633F4791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określanie kwalifikowalności podatku VAT w ramach projektów finansowanych ze środków zewnętrznych, w tym unijnych,</w:t>
      </w:r>
    </w:p>
    <w:p w14:paraId="0DA966A3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udzielenie wsparcia jednostkom budżetowym Miasta w zakresie wyliczania </w:t>
      </w:r>
      <w:proofErr w:type="spellStart"/>
      <w:r w:rsidRPr="004C2615">
        <w:rPr>
          <w:rFonts w:ascii="Times New Roman" w:hAnsi="Times New Roman"/>
          <w:sz w:val="24"/>
          <w:szCs w:val="24"/>
        </w:rPr>
        <w:t>prewspółczynnika</w:t>
      </w:r>
      <w:proofErr w:type="spellEnd"/>
      <w:r w:rsidRPr="004C2615">
        <w:rPr>
          <w:rFonts w:ascii="Times New Roman" w:hAnsi="Times New Roman"/>
          <w:sz w:val="24"/>
          <w:szCs w:val="24"/>
        </w:rPr>
        <w:t xml:space="preserve"> i współczynnika sprzedaży, </w:t>
      </w:r>
    </w:p>
    <w:p w14:paraId="36D33057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bieżące informowanie o zmianach w przepisach podatkowych,</w:t>
      </w:r>
    </w:p>
    <w:p w14:paraId="5EF24B20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lastRenderedPageBreak/>
        <w:t xml:space="preserve">doradztwo w zakresie stosowania odliczeń podatku VAT naliczonego, w tym przy zastosowaniu tzw. współczynnika VAT oraz tzw. </w:t>
      </w:r>
      <w:proofErr w:type="spellStart"/>
      <w:r w:rsidRPr="004C2615">
        <w:rPr>
          <w:rFonts w:ascii="Times New Roman" w:hAnsi="Times New Roman"/>
          <w:sz w:val="24"/>
          <w:szCs w:val="24"/>
        </w:rPr>
        <w:t>prewspółczynnika</w:t>
      </w:r>
      <w:proofErr w:type="spellEnd"/>
      <w:r w:rsidRPr="004C2615">
        <w:rPr>
          <w:rFonts w:ascii="Times New Roman" w:hAnsi="Times New Roman"/>
          <w:sz w:val="24"/>
          <w:szCs w:val="24"/>
        </w:rPr>
        <w:t xml:space="preserve"> VAT,</w:t>
      </w:r>
    </w:p>
    <w:p w14:paraId="1038FC72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udzielanie porad </w:t>
      </w:r>
      <w:proofErr w:type="spellStart"/>
      <w:r w:rsidRPr="004C2615">
        <w:rPr>
          <w:rFonts w:ascii="Times New Roman" w:hAnsi="Times New Roman"/>
          <w:sz w:val="24"/>
          <w:szCs w:val="24"/>
        </w:rPr>
        <w:t>prawno</w:t>
      </w:r>
      <w:proofErr w:type="spellEnd"/>
      <w:r w:rsidRPr="004C2615">
        <w:rPr>
          <w:rFonts w:ascii="Times New Roman" w:hAnsi="Times New Roman"/>
          <w:sz w:val="24"/>
          <w:szCs w:val="24"/>
        </w:rPr>
        <w:t xml:space="preserve"> – podatkowych w formie wiadomości e-mail lub konsultacji telefonicznych,</w:t>
      </w:r>
    </w:p>
    <w:p w14:paraId="75395184" w14:textId="77777777" w:rsid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przeprowadzenie szkoleń dla pracowników Urzędu Miasta i jednostek organizacyjnych Gminy Kielce z zakresu zmian przepisów dotyczących podatku VAT ( max 2 razy w ciągu trwania umowy).</w:t>
      </w:r>
    </w:p>
    <w:p w14:paraId="32F92652" w14:textId="77777777" w:rsidR="00A15AAC" w:rsidRPr="00EC05AB" w:rsidRDefault="00A15AAC" w:rsidP="004C2615">
      <w:pPr>
        <w:pStyle w:val="Tekstpodstawowy"/>
        <w:spacing w:line="276" w:lineRule="auto"/>
        <w:ind w:left="360"/>
      </w:pPr>
    </w:p>
    <w:p w14:paraId="1B3FEAE3" w14:textId="77777777" w:rsidR="001526C8" w:rsidRPr="00EC05AB" w:rsidRDefault="001526C8" w:rsidP="009973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EC05AB">
        <w:rPr>
          <w:b/>
          <w:bCs/>
        </w:rPr>
        <w:t>4.</w:t>
      </w:r>
      <w:r w:rsidR="00B221DD" w:rsidRPr="00EC05AB">
        <w:rPr>
          <w:b/>
          <w:bCs/>
        </w:rPr>
        <w:t xml:space="preserve"> Warunki udziału w postępowaniu </w:t>
      </w:r>
    </w:p>
    <w:p w14:paraId="7E22CACC" w14:textId="77777777" w:rsidR="001526C8" w:rsidRPr="00EC05AB" w:rsidRDefault="001526C8" w:rsidP="009973A5">
      <w:pPr>
        <w:autoSpaceDE w:val="0"/>
        <w:autoSpaceDN w:val="0"/>
        <w:adjustRightInd w:val="0"/>
        <w:spacing w:line="276" w:lineRule="auto"/>
        <w:jc w:val="both"/>
      </w:pPr>
    </w:p>
    <w:p w14:paraId="17CAE721" w14:textId="77777777" w:rsidR="002E2AFB" w:rsidRPr="002E2AFB" w:rsidRDefault="002E2AFB" w:rsidP="009973A5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Posiadanie uprawnień doradcy podatkowego </w:t>
      </w:r>
      <w:r w:rsidRPr="002E2AFB">
        <w:rPr>
          <w:rFonts w:eastAsia="Calibri"/>
          <w:lang w:eastAsia="en-US"/>
        </w:rPr>
        <w:t xml:space="preserve">zgodnie z ustawą </w:t>
      </w:r>
      <w:r w:rsidR="009973A5">
        <w:rPr>
          <w:iCs/>
          <w:color w:val="222222"/>
          <w:shd w:val="clear" w:color="auto" w:fill="FFFFFF"/>
        </w:rPr>
        <w:t xml:space="preserve">z dnia </w:t>
      </w:r>
      <w:hyperlink r:id="rId9" w:tooltip="5 lipca" w:history="1">
        <w:r w:rsidRPr="002E2AFB">
          <w:rPr>
            <w:iCs/>
            <w:shd w:val="clear" w:color="auto" w:fill="FFFFFF"/>
          </w:rPr>
          <w:t>5 lipca</w:t>
        </w:r>
      </w:hyperlink>
      <w:r w:rsidR="009973A5">
        <w:rPr>
          <w:iCs/>
          <w:shd w:val="clear" w:color="auto" w:fill="FFFFFF"/>
        </w:rPr>
        <w:t xml:space="preserve"> </w:t>
      </w:r>
      <w:hyperlink r:id="rId10" w:tooltip="1996" w:history="1">
        <w:r w:rsidRPr="002E2AFB">
          <w:rPr>
            <w:iCs/>
            <w:shd w:val="clear" w:color="auto" w:fill="FFFFFF"/>
          </w:rPr>
          <w:t>1996</w:t>
        </w:r>
      </w:hyperlink>
      <w:r w:rsidR="009973A5">
        <w:rPr>
          <w:iCs/>
          <w:color w:val="222222"/>
          <w:shd w:val="clear" w:color="auto" w:fill="FFFFFF"/>
        </w:rPr>
        <w:t xml:space="preserve"> </w:t>
      </w:r>
      <w:r w:rsidRPr="002E2AFB">
        <w:rPr>
          <w:iCs/>
          <w:color w:val="222222"/>
          <w:shd w:val="clear" w:color="auto" w:fill="FFFFFF"/>
        </w:rPr>
        <w:t xml:space="preserve">r. </w:t>
      </w:r>
      <w:r w:rsidR="009973A5">
        <w:rPr>
          <w:iCs/>
          <w:color w:val="222222"/>
          <w:shd w:val="clear" w:color="auto" w:fill="FFFFFF"/>
        </w:rPr>
        <w:br/>
      </w:r>
      <w:r w:rsidRPr="002E2AFB">
        <w:rPr>
          <w:iCs/>
          <w:color w:val="222222"/>
          <w:shd w:val="clear" w:color="auto" w:fill="FFFFFF"/>
        </w:rPr>
        <w:t>o doradztwie podatkowym</w:t>
      </w:r>
      <w:r w:rsidR="009228B2">
        <w:rPr>
          <w:color w:val="222222"/>
          <w:shd w:val="clear" w:color="auto" w:fill="FFFFFF"/>
        </w:rPr>
        <w:t xml:space="preserve"> </w:t>
      </w:r>
      <w:r w:rsidRPr="002E2AFB">
        <w:rPr>
          <w:shd w:val="clear" w:color="auto" w:fill="FFFFFF"/>
        </w:rPr>
        <w:t>(</w:t>
      </w:r>
      <w:hyperlink r:id="rId11" w:history="1">
        <w:r>
          <w:rPr>
            <w:shd w:val="clear" w:color="auto" w:fill="FFFFFF"/>
          </w:rPr>
          <w:t xml:space="preserve">Dz.U. </w:t>
        </w:r>
        <w:r w:rsidR="004C2615">
          <w:rPr>
            <w:shd w:val="clear" w:color="auto" w:fill="FFFFFF"/>
          </w:rPr>
          <w:t>z 2020</w:t>
        </w:r>
        <w:r w:rsidR="009228B2">
          <w:rPr>
            <w:shd w:val="clear" w:color="auto" w:fill="FFFFFF"/>
          </w:rPr>
          <w:t xml:space="preserve"> r. poz. </w:t>
        </w:r>
      </w:hyperlink>
      <w:r w:rsidR="004C2615">
        <w:rPr>
          <w:shd w:val="clear" w:color="auto" w:fill="FFFFFF"/>
        </w:rPr>
        <w:t>130</w:t>
      </w:r>
      <w:r w:rsidRPr="002E2AFB">
        <w:rPr>
          <w:color w:val="222222"/>
          <w:shd w:val="clear" w:color="auto" w:fill="FFFFFF"/>
        </w:rPr>
        <w:t>)</w:t>
      </w:r>
      <w:r w:rsidRPr="002E2AFB">
        <w:rPr>
          <w:rFonts w:eastAsia="Calibri"/>
          <w:lang w:eastAsia="en-US"/>
        </w:rPr>
        <w:t xml:space="preserve">. W przypadku podmiotów działających wspólnie warunek posiadania uprawnień musi spełniać co najmniej jeden </w:t>
      </w:r>
      <w:r w:rsidR="009973A5">
        <w:rPr>
          <w:rFonts w:eastAsia="Calibri"/>
          <w:lang w:eastAsia="en-US"/>
        </w:rPr>
        <w:br/>
      </w:r>
      <w:r w:rsidRPr="002E2AFB">
        <w:rPr>
          <w:rFonts w:eastAsia="Calibri"/>
          <w:lang w:eastAsia="en-US"/>
        </w:rPr>
        <w:t>z podmiotów występujących wspólnie.</w:t>
      </w:r>
    </w:p>
    <w:p w14:paraId="5E118992" w14:textId="1BD20E87" w:rsidR="002E2AFB" w:rsidRPr="002E2AFB" w:rsidRDefault="002E2AFB" w:rsidP="00372A7F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2E2AFB">
        <w:rPr>
          <w:rFonts w:eastAsia="Calibri"/>
          <w:lang w:eastAsia="en-US"/>
        </w:rPr>
        <w:t>Doświadczenie, poleg</w:t>
      </w:r>
      <w:r>
        <w:rPr>
          <w:rFonts w:eastAsia="Calibri"/>
          <w:lang w:eastAsia="en-US"/>
        </w:rPr>
        <w:t xml:space="preserve">ające na wykonaniu co </w:t>
      </w:r>
      <w:r w:rsidRPr="00B36861">
        <w:rPr>
          <w:rFonts w:eastAsia="Calibri"/>
          <w:lang w:eastAsia="en-US"/>
        </w:rPr>
        <w:t>najmniej 3 (trzech) usług</w:t>
      </w:r>
      <w:r w:rsidRPr="002E2AF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doradztwa podatkowego na rzecz </w:t>
      </w:r>
      <w:r w:rsidRPr="002E2AFB">
        <w:rPr>
          <w:rFonts w:eastAsia="Calibri"/>
          <w:lang w:eastAsia="en-US"/>
        </w:rPr>
        <w:t>jednostek samorządu terytorialnego</w:t>
      </w:r>
      <w:r w:rsidR="00372A7F">
        <w:rPr>
          <w:rFonts w:eastAsia="Calibri"/>
          <w:lang w:eastAsia="en-US"/>
        </w:rPr>
        <w:t xml:space="preserve"> </w:t>
      </w:r>
      <w:r w:rsidR="00372A7F" w:rsidRPr="00372A7F">
        <w:rPr>
          <w:rFonts w:eastAsia="Calibri"/>
          <w:lang w:eastAsia="en-US"/>
        </w:rPr>
        <w:t>– Miast na prawach powiatu</w:t>
      </w:r>
      <w:r w:rsidRPr="002E2AFB">
        <w:rPr>
          <w:rFonts w:eastAsia="Calibri"/>
          <w:lang w:eastAsia="en-US"/>
        </w:rPr>
        <w:t>,</w:t>
      </w:r>
      <w:r w:rsidR="00C335A3">
        <w:rPr>
          <w:rFonts w:eastAsia="Calibri"/>
          <w:lang w:eastAsia="en-US"/>
        </w:rPr>
        <w:t xml:space="preserve"> zrealizowanych w latach 201</w:t>
      </w:r>
      <w:r w:rsidR="009643E9">
        <w:rPr>
          <w:rFonts w:eastAsia="Calibri"/>
          <w:lang w:eastAsia="en-US"/>
        </w:rPr>
        <w:t>6</w:t>
      </w:r>
      <w:r w:rsidR="004C2615">
        <w:rPr>
          <w:rFonts w:eastAsia="Calibri"/>
          <w:lang w:eastAsia="en-US"/>
        </w:rPr>
        <w:t>-2020</w:t>
      </w:r>
      <w:r w:rsidRPr="002E2AFB">
        <w:rPr>
          <w:rFonts w:eastAsia="Calibri"/>
          <w:lang w:eastAsia="en-US"/>
        </w:rPr>
        <w:t xml:space="preserve"> udokumentowane wg wzoru stanowiącego załącznik nr </w:t>
      </w:r>
      <w:r w:rsidR="009228B2" w:rsidRPr="009228B2">
        <w:rPr>
          <w:rFonts w:eastAsia="Calibri"/>
          <w:lang w:eastAsia="en-US"/>
        </w:rPr>
        <w:t>4</w:t>
      </w:r>
      <w:r w:rsidRPr="002E2AFB">
        <w:rPr>
          <w:rFonts w:eastAsia="Calibri"/>
          <w:lang w:eastAsia="en-US"/>
        </w:rPr>
        <w:t xml:space="preserve"> do zaproszenia.</w:t>
      </w:r>
    </w:p>
    <w:p w14:paraId="61D782CC" w14:textId="77777777" w:rsidR="00D9234E" w:rsidRPr="00EC05AB" w:rsidRDefault="00D9234E" w:rsidP="009973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14:paraId="23C1C75E" w14:textId="77777777" w:rsidR="00943A05" w:rsidRDefault="001E26FB" w:rsidP="00943A0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5. Termin i miejsce</w:t>
      </w:r>
      <w:r w:rsidR="001526C8" w:rsidRPr="00EC05AB">
        <w:rPr>
          <w:b/>
          <w:bCs/>
        </w:rPr>
        <w:t xml:space="preserve"> wykonania zamówienia</w:t>
      </w:r>
    </w:p>
    <w:p w14:paraId="5C0A3345" w14:textId="103B3BE0" w:rsidR="00943A05" w:rsidRPr="00C746C5" w:rsidRDefault="009228B2" w:rsidP="0087776B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trike/>
        </w:rPr>
      </w:pPr>
      <w:r>
        <w:br/>
      </w:r>
      <w:r w:rsidR="0087776B" w:rsidRPr="0087776B">
        <w:rPr>
          <w:bCs/>
        </w:rPr>
        <w:t xml:space="preserve">Termin realizacji zamówienia </w:t>
      </w:r>
      <w:r w:rsidR="003C0701">
        <w:rPr>
          <w:bCs/>
        </w:rPr>
        <w:t>– zgodnie z umową.</w:t>
      </w:r>
    </w:p>
    <w:p w14:paraId="0E5DBAE8" w14:textId="77777777" w:rsidR="00C06130" w:rsidRDefault="003240B6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>
        <w:t>Szkolenia</w:t>
      </w:r>
      <w:r w:rsidR="00BA7585">
        <w:t xml:space="preserve"> zostaną przeprowadzone w siedzibie</w:t>
      </w:r>
      <w:r w:rsidR="00BA7585" w:rsidRPr="00DF2253">
        <w:t xml:space="preserve"> Urzędu Miasta Kielce</w:t>
      </w:r>
      <w:r w:rsidR="00943A05">
        <w:t xml:space="preserve"> lub </w:t>
      </w:r>
      <w:r w:rsidR="00BA7585">
        <w:t xml:space="preserve">jednostki podległej </w:t>
      </w:r>
      <w:r w:rsidR="00BA7585" w:rsidRPr="00DF2253">
        <w:t xml:space="preserve">w dniach </w:t>
      </w:r>
      <w:r w:rsidR="00BA7585">
        <w:t>i godzinach pracy Urzędu/jednostki</w:t>
      </w:r>
      <w:r w:rsidR="00BA7585" w:rsidRPr="00DF2253">
        <w:t>.</w:t>
      </w:r>
    </w:p>
    <w:p w14:paraId="3CD80BC8" w14:textId="77777777" w:rsidR="0026685D" w:rsidRPr="001E26FB" w:rsidRDefault="0026685D" w:rsidP="009973A5">
      <w:pPr>
        <w:autoSpaceDE w:val="0"/>
        <w:autoSpaceDN w:val="0"/>
        <w:adjustRightInd w:val="0"/>
        <w:spacing w:line="276" w:lineRule="auto"/>
        <w:jc w:val="both"/>
      </w:pPr>
    </w:p>
    <w:p w14:paraId="4748C5A8" w14:textId="77777777" w:rsidR="001526C8" w:rsidRPr="00310C5F" w:rsidRDefault="001526C8" w:rsidP="009973A5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C05AB">
        <w:rPr>
          <w:rFonts w:ascii="Times New Roman" w:hAnsi="Times New Roman"/>
          <w:b/>
          <w:sz w:val="24"/>
          <w:szCs w:val="24"/>
        </w:rPr>
        <w:t>Warunki i termin płatności</w:t>
      </w:r>
    </w:p>
    <w:p w14:paraId="4DD39B3E" w14:textId="77777777" w:rsidR="00BA7585" w:rsidRPr="00BA7585" w:rsidRDefault="00BA7585" w:rsidP="004E4D24">
      <w:pPr>
        <w:tabs>
          <w:tab w:val="left" w:pos="284"/>
        </w:tabs>
        <w:spacing w:line="276" w:lineRule="auto"/>
        <w:ind w:left="284"/>
        <w:jc w:val="both"/>
      </w:pPr>
      <w:r>
        <w:t xml:space="preserve">Z tytułu realizacji zamówienia Wykonawcy przysługiwać będzie wynagrodzenie płatne </w:t>
      </w:r>
      <w:r>
        <w:br/>
      </w:r>
      <w:r w:rsidR="00BD5917">
        <w:t>miesięcznie</w:t>
      </w:r>
      <w:r>
        <w:t>.</w:t>
      </w:r>
    </w:p>
    <w:p w14:paraId="49F771DD" w14:textId="3A64EACA" w:rsidR="000D6531" w:rsidRDefault="00310C5F" w:rsidP="004E4D2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</w:t>
      </w:r>
      <w:r w:rsidR="003C0701">
        <w:rPr>
          <w:rFonts w:ascii="Times New Roman" w:hAnsi="Times New Roman"/>
          <w:sz w:val="24"/>
          <w:szCs w:val="24"/>
        </w:rPr>
        <w:t>grodzenia za prawidłowo wykonany zakres</w:t>
      </w:r>
      <w:r>
        <w:rPr>
          <w:rFonts w:ascii="Times New Roman" w:hAnsi="Times New Roman"/>
          <w:sz w:val="24"/>
          <w:szCs w:val="24"/>
        </w:rPr>
        <w:t xml:space="preserve"> zamówien</w:t>
      </w:r>
      <w:r w:rsidR="003C0701">
        <w:rPr>
          <w:rFonts w:ascii="Times New Roman" w:hAnsi="Times New Roman"/>
          <w:sz w:val="24"/>
          <w:szCs w:val="24"/>
        </w:rPr>
        <w:t>ia</w:t>
      </w:r>
      <w:r w:rsidR="001E26FB">
        <w:rPr>
          <w:rFonts w:ascii="Times New Roman" w:hAnsi="Times New Roman"/>
          <w:sz w:val="24"/>
          <w:szCs w:val="24"/>
        </w:rPr>
        <w:t xml:space="preserve"> nastąpi wyłącznie przelewem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A0420">
        <w:rPr>
          <w:rFonts w:ascii="Times New Roman" w:hAnsi="Times New Roman"/>
          <w:sz w:val="24"/>
          <w:szCs w:val="24"/>
        </w:rPr>
        <w:t xml:space="preserve">terminie </w:t>
      </w:r>
      <w:r w:rsidR="00C746C5" w:rsidRPr="00A242D7">
        <w:rPr>
          <w:rFonts w:ascii="Times New Roman" w:hAnsi="Times New Roman"/>
          <w:sz w:val="24"/>
          <w:szCs w:val="24"/>
        </w:rPr>
        <w:t xml:space="preserve">do </w:t>
      </w:r>
      <w:r w:rsidRPr="00A242D7">
        <w:rPr>
          <w:rFonts w:ascii="Times New Roman" w:hAnsi="Times New Roman"/>
          <w:sz w:val="24"/>
          <w:szCs w:val="24"/>
        </w:rPr>
        <w:t>14 dni od daty o</w:t>
      </w:r>
      <w:r w:rsidR="00072727" w:rsidRPr="00A242D7">
        <w:rPr>
          <w:rFonts w:ascii="Times New Roman" w:hAnsi="Times New Roman"/>
          <w:sz w:val="24"/>
          <w:szCs w:val="24"/>
        </w:rPr>
        <w:t>t</w:t>
      </w:r>
      <w:r w:rsidR="00C335A3" w:rsidRPr="00A242D7">
        <w:rPr>
          <w:rFonts w:ascii="Times New Roman" w:hAnsi="Times New Roman"/>
          <w:sz w:val="24"/>
          <w:szCs w:val="24"/>
        </w:rPr>
        <w:t>rzymania prawidłowo wystawionej</w:t>
      </w:r>
      <w:r w:rsidR="00072727" w:rsidRPr="00A242D7">
        <w:rPr>
          <w:rFonts w:ascii="Times New Roman" w:hAnsi="Times New Roman"/>
          <w:sz w:val="24"/>
          <w:szCs w:val="24"/>
        </w:rPr>
        <w:t xml:space="preserve"> faktur</w:t>
      </w:r>
      <w:r w:rsidR="00C335A3" w:rsidRPr="00A242D7">
        <w:rPr>
          <w:rFonts w:ascii="Times New Roman" w:hAnsi="Times New Roman"/>
          <w:sz w:val="24"/>
          <w:szCs w:val="24"/>
        </w:rPr>
        <w:t>y</w:t>
      </w:r>
      <w:r w:rsidR="00C746C5" w:rsidRPr="00A242D7">
        <w:rPr>
          <w:rFonts w:ascii="Times New Roman" w:hAnsi="Times New Roman"/>
          <w:sz w:val="24"/>
          <w:szCs w:val="24"/>
        </w:rPr>
        <w:t>, po protokolarnym zaakceptowaniu zakresu wykonanej usługi przez przedstawiciela Zamawiającego</w:t>
      </w:r>
      <w:r w:rsidRPr="00A242D7">
        <w:rPr>
          <w:rFonts w:ascii="Times New Roman" w:hAnsi="Times New Roman"/>
          <w:sz w:val="24"/>
          <w:szCs w:val="24"/>
        </w:rPr>
        <w:t>.</w:t>
      </w:r>
    </w:p>
    <w:p w14:paraId="4C901622" w14:textId="14CF0BB5" w:rsidR="003C0701" w:rsidRDefault="003C0701" w:rsidP="004E4D2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zastrzega sobie możliwość nie wykorzystania całkowitej wartości zamówienia.</w:t>
      </w:r>
    </w:p>
    <w:p w14:paraId="34D80B0B" w14:textId="77777777" w:rsidR="00BA7585" w:rsidRPr="00EC05AB" w:rsidRDefault="00BA7585" w:rsidP="009973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F2C8414" w14:textId="77777777" w:rsidR="001526C8" w:rsidRPr="00EC05AB" w:rsidRDefault="001526C8" w:rsidP="009973A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C05AB">
        <w:rPr>
          <w:rFonts w:ascii="Times New Roman" w:hAnsi="Times New Roman"/>
          <w:b/>
          <w:bCs/>
          <w:sz w:val="24"/>
          <w:szCs w:val="24"/>
        </w:rPr>
        <w:t>Kryteria oceny ofert i ich znaczenie</w:t>
      </w:r>
    </w:p>
    <w:p w14:paraId="49D3E05C" w14:textId="77777777" w:rsidR="00293666" w:rsidRPr="00EC05AB" w:rsidRDefault="00293666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Zamawiający oceni i porówna jedynie te oferty, które nie zostaną odrzucone przez Zamawiającego.</w:t>
      </w:r>
    </w:p>
    <w:p w14:paraId="6053153E" w14:textId="77777777"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Przy wyborze najkorzystniejszej oferty Zamawiający będzie kierował się następującymi kryteriami, przy założeniu: 1</w:t>
      </w:r>
      <w:r w:rsidR="00310C5F">
        <w:rPr>
          <w:color w:val="000000"/>
        </w:rPr>
        <w:t>00</w:t>
      </w:r>
      <w:r w:rsidRPr="00EC05AB">
        <w:rPr>
          <w:color w:val="000000"/>
        </w:rPr>
        <w:t>% = 1</w:t>
      </w:r>
      <w:r w:rsidR="00F16282" w:rsidRPr="00EC05AB">
        <w:rPr>
          <w:color w:val="000000"/>
        </w:rPr>
        <w:t>0</w:t>
      </w:r>
      <w:r w:rsidR="00F21358" w:rsidRPr="00EC05AB">
        <w:rPr>
          <w:color w:val="000000"/>
        </w:rPr>
        <w:t>0</w:t>
      </w:r>
      <w:r w:rsidR="00310C5F">
        <w:rPr>
          <w:color w:val="000000"/>
        </w:rPr>
        <w:t xml:space="preserve"> pkt</w:t>
      </w:r>
      <w:r w:rsidRPr="00EC05AB">
        <w:rPr>
          <w:color w:val="000000"/>
        </w:rPr>
        <w:t>:</w:t>
      </w:r>
    </w:p>
    <w:p w14:paraId="6E62D3F9" w14:textId="77777777" w:rsidR="007944C5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606AD93D" w14:textId="178FC1E7"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1) </w:t>
      </w:r>
      <w:r w:rsidR="00F16282" w:rsidRPr="00EC05AB">
        <w:rPr>
          <w:color w:val="000000"/>
        </w:rPr>
        <w:t>90</w:t>
      </w:r>
      <w:r w:rsidRPr="00EC05AB">
        <w:rPr>
          <w:color w:val="000000"/>
        </w:rPr>
        <w:t>% – cena</w:t>
      </w:r>
      <w:r w:rsidR="00A242D7">
        <w:rPr>
          <w:color w:val="000000"/>
        </w:rPr>
        <w:t xml:space="preserve"> (</w:t>
      </w:r>
      <w:r w:rsidR="005E3B2A" w:rsidRPr="00EC05AB">
        <w:rPr>
          <w:color w:val="000000"/>
        </w:rPr>
        <w:t>C</w:t>
      </w:r>
      <w:r w:rsidR="00A242D7">
        <w:rPr>
          <w:color w:val="000000"/>
        </w:rPr>
        <w:t>)</w:t>
      </w:r>
      <w:r w:rsidRPr="00EC05AB">
        <w:rPr>
          <w:color w:val="000000"/>
        </w:rPr>
        <w:t>, obliczana w ten sposób, że maksymalną punktację 90 punktów otrzymuje Oferent, który zaoferował najniższą cenę. Pozostali Oferenci otrzymują punktację obliczoną wg wzoru:</w:t>
      </w:r>
    </w:p>
    <w:p w14:paraId="7E1CD4A5" w14:textId="77777777" w:rsidR="007944C5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37270958" w14:textId="77777777" w:rsidR="005D06AB" w:rsidRPr="00EC05AB" w:rsidRDefault="005D06AB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3316B5D4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         cena </w:t>
      </w:r>
      <w:r w:rsidR="005E3236" w:rsidRPr="00EC05AB">
        <w:rPr>
          <w:color w:val="000000"/>
        </w:rPr>
        <w:t xml:space="preserve">najkorzystniejszej </w:t>
      </w:r>
      <w:r w:rsidRPr="00EC05AB">
        <w:rPr>
          <w:color w:val="000000"/>
        </w:rPr>
        <w:t xml:space="preserve">oferty </w:t>
      </w:r>
    </w:p>
    <w:p w14:paraId="094A5179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 =   -------------------------------------  x 90 </w:t>
      </w:r>
    </w:p>
    <w:p w14:paraId="03243F11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 xml:space="preserve">cena </w:t>
      </w:r>
      <w:r w:rsidR="005E3236" w:rsidRPr="00EC05AB">
        <w:rPr>
          <w:color w:val="000000"/>
        </w:rPr>
        <w:t xml:space="preserve">badanej </w:t>
      </w:r>
      <w:r w:rsidRPr="00EC05AB">
        <w:rPr>
          <w:color w:val="000000"/>
        </w:rPr>
        <w:t xml:space="preserve">oferty </w:t>
      </w:r>
    </w:p>
    <w:p w14:paraId="209413D1" w14:textId="77777777" w:rsidR="004E56D4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</w:t>
      </w:r>
      <w:r w:rsidR="004E56D4" w:rsidRPr="00EC05AB">
        <w:rPr>
          <w:color w:val="000000"/>
        </w:rPr>
        <w:t>dzie:</w:t>
      </w:r>
    </w:p>
    <w:p w14:paraId="6BC90BF2" w14:textId="77777777" w:rsidR="000E5DBD" w:rsidRPr="00EC05AB" w:rsidRDefault="005E3B2A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– </w:t>
      </w:r>
      <w:r w:rsidR="00F16282" w:rsidRPr="00EC05AB">
        <w:rPr>
          <w:color w:val="000000"/>
        </w:rPr>
        <w:t>ilość punktów w kryterium "cena”</w:t>
      </w:r>
    </w:p>
    <w:p w14:paraId="1ADC3DA6" w14:textId="77777777"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Wynik podawany jest w zaokrągleniu do 2 miejsc po przecinku.</w:t>
      </w:r>
    </w:p>
    <w:p w14:paraId="0E35D12A" w14:textId="77777777" w:rsidR="00705333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2) </w:t>
      </w:r>
      <w:r w:rsidR="00F16282" w:rsidRPr="00EC05AB">
        <w:rPr>
          <w:color w:val="000000"/>
        </w:rPr>
        <w:t>10</w:t>
      </w:r>
      <w:r w:rsidRPr="00EC05AB">
        <w:rPr>
          <w:color w:val="000000"/>
        </w:rPr>
        <w:t>% – doświadczenie</w:t>
      </w:r>
      <w:r w:rsidR="005E3B2A" w:rsidRPr="00EC05AB">
        <w:rPr>
          <w:color w:val="000000"/>
        </w:rPr>
        <w:t xml:space="preserve"> (D)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>–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 xml:space="preserve">w wykonywaniu </w:t>
      </w:r>
      <w:r w:rsidRPr="00EC05AB">
        <w:rPr>
          <w:color w:val="000000"/>
        </w:rPr>
        <w:t xml:space="preserve">usługi </w:t>
      </w:r>
      <w:r w:rsidR="00310C5F" w:rsidRPr="00310C5F">
        <w:rPr>
          <w:color w:val="000000"/>
        </w:rPr>
        <w:t>doradztwa podatkowego na rzecz jednostek samorządu terytorialnego</w:t>
      </w:r>
      <w:r w:rsidR="00893032">
        <w:rPr>
          <w:color w:val="000000"/>
        </w:rPr>
        <w:t xml:space="preserve">, </w:t>
      </w:r>
      <w:r w:rsidRPr="00EC05AB">
        <w:rPr>
          <w:color w:val="000000"/>
        </w:rPr>
        <w:t>będzie stanowić drugie kryterium oceny ofert na wykonanie usługi i będzie liczone</w:t>
      </w:r>
      <w:r w:rsidR="00F16282" w:rsidRPr="00EC05AB">
        <w:rPr>
          <w:color w:val="000000"/>
        </w:rPr>
        <w:t xml:space="preserve"> wg wzoru</w:t>
      </w:r>
      <w:r w:rsidRPr="00EC05AB">
        <w:rPr>
          <w:color w:val="000000"/>
        </w:rPr>
        <w:t>:</w:t>
      </w:r>
    </w:p>
    <w:p w14:paraId="41A5F327" w14:textId="77777777" w:rsidR="00F16282" w:rsidRPr="00EC05AB" w:rsidRDefault="0072303B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bookmarkStart w:id="2" w:name="_Hlk531269321"/>
      <w:r w:rsidR="00F16282" w:rsidRPr="00EC05AB">
        <w:rPr>
          <w:color w:val="000000"/>
        </w:rPr>
        <w:t>doświadczenie badanej oferty (liczba usług)</w:t>
      </w:r>
    </w:p>
    <w:bookmarkEnd w:id="2"/>
    <w:p w14:paraId="166DF02B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 =   ------------------------------------------------------------------  x 10 </w:t>
      </w:r>
    </w:p>
    <w:p w14:paraId="12A362A9" w14:textId="77777777" w:rsidR="00F16282" w:rsidRPr="00EC05AB" w:rsidRDefault="00F16282" w:rsidP="0072303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>doświadczenie najkorzystniejszej oferty (liczba usług)</w:t>
      </w:r>
    </w:p>
    <w:p w14:paraId="210CBA59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gdzie:</w:t>
      </w:r>
    </w:p>
    <w:p w14:paraId="0055B0B8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– </w:t>
      </w:r>
      <w:bookmarkStart w:id="3" w:name="_Hlk531269679"/>
      <w:r w:rsidRPr="00EC05AB">
        <w:rPr>
          <w:color w:val="000000"/>
        </w:rPr>
        <w:t>ilość punktów w kryterium "doświadczenie</w:t>
      </w:r>
      <w:bookmarkEnd w:id="3"/>
      <w:r w:rsidRPr="00EC05AB">
        <w:rPr>
          <w:color w:val="000000"/>
        </w:rPr>
        <w:t>”</w:t>
      </w:r>
    </w:p>
    <w:p w14:paraId="726921C9" w14:textId="77777777" w:rsidR="004E56D4" w:rsidRPr="00EC05AB" w:rsidRDefault="004C2615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>
        <w:rPr>
          <w:color w:val="000000"/>
        </w:rPr>
        <w:t>1 usługa</w:t>
      </w:r>
      <w:r w:rsidR="004E56D4" w:rsidRPr="00EC05AB">
        <w:rPr>
          <w:color w:val="000000"/>
        </w:rPr>
        <w:t xml:space="preserve">  – 1 pkt.</w:t>
      </w:r>
    </w:p>
    <w:p w14:paraId="46421CE6" w14:textId="77777777" w:rsidR="004E56D4" w:rsidRPr="00EC05AB" w:rsidRDefault="004E56D4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 w:rsidRPr="00EC05AB">
        <w:rPr>
          <w:color w:val="000000"/>
        </w:rPr>
        <w:t>maksymalnie można uzyskać 10 pkt</w:t>
      </w:r>
      <w:r w:rsidR="00F16282" w:rsidRPr="00EC05AB">
        <w:rPr>
          <w:color w:val="000000"/>
        </w:rPr>
        <w:t>.</w:t>
      </w:r>
    </w:p>
    <w:p w14:paraId="715B7599" w14:textId="77777777"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Na ocenę końcową oferty danego Oferenta składa się suma punktów z obu kryteriów.</w:t>
      </w:r>
    </w:p>
    <w:p w14:paraId="5CBB6AD0" w14:textId="77777777"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Za najkorzystniejszą zostanie uznana oferta, zawierająca wszystkie wymagane informacje, złożona przez Oferenta spełniającego wszystkie warunki</w:t>
      </w:r>
      <w:r w:rsidR="004E56D4" w:rsidRPr="00EC05AB">
        <w:rPr>
          <w:color w:val="000000"/>
        </w:rPr>
        <w:t xml:space="preserve"> udziału w postępowaniu</w:t>
      </w:r>
      <w:r w:rsidR="00293666" w:rsidRPr="00EC05AB">
        <w:rPr>
          <w:color w:val="000000"/>
        </w:rPr>
        <w:t>, która</w:t>
      </w:r>
      <w:r w:rsidR="004E56D4" w:rsidRPr="00EC05AB">
        <w:rPr>
          <w:color w:val="000000"/>
        </w:rPr>
        <w:t xml:space="preserve"> otrzyma najwyższą łączną liczbę punktów.</w:t>
      </w:r>
    </w:p>
    <w:p w14:paraId="1CFD8DB3" w14:textId="77777777"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Jeżeli nie będzie można wybrać oferty najkorzystniejszej z uwagi na to, że dwie lub więcej ofert będzie przedstawiało taki sam bilans ceny i</w:t>
      </w:r>
      <w:r w:rsidR="004E56D4" w:rsidRPr="00EC05AB">
        <w:rPr>
          <w:color w:val="000000"/>
        </w:rPr>
        <w:t xml:space="preserve"> </w:t>
      </w:r>
      <w:r w:rsidR="00B96764">
        <w:rPr>
          <w:color w:val="000000"/>
        </w:rPr>
        <w:t>innych kryteriów oceny ofert</w:t>
      </w:r>
      <w:r>
        <w:rPr>
          <w:color w:val="000000"/>
        </w:rPr>
        <w:t>, Zamawiający spośród złożonych ofert wybierze ofertę z</w:t>
      </w:r>
      <w:r w:rsidR="004E56D4" w:rsidRPr="00EC05AB">
        <w:rPr>
          <w:color w:val="000000"/>
        </w:rPr>
        <w:t xml:space="preserve"> najn</w:t>
      </w:r>
      <w:r>
        <w:rPr>
          <w:color w:val="000000"/>
        </w:rPr>
        <w:t>iższa ceną. A w przypadku, gdyby Oferenci złożyli oferty w takiej samej</w:t>
      </w:r>
      <w:r w:rsidR="004E56D4" w:rsidRPr="00EC05AB">
        <w:rPr>
          <w:color w:val="000000"/>
        </w:rPr>
        <w:t xml:space="preserve"> cenie, Zamawiający wezwie do złożenia ofert dodatkowych. Oferta dodatkowa nie może zawierać ceny wyższej, niż wskazana w ofercie pierwotnej.</w:t>
      </w:r>
    </w:p>
    <w:p w14:paraId="4631C13A" w14:textId="77777777" w:rsidR="001526C8" w:rsidRPr="00EC05AB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</w:p>
    <w:p w14:paraId="7DCEA68F" w14:textId="77777777" w:rsidR="004E56D4" w:rsidRPr="007C26B7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 w:rsidRPr="00EC05AB">
        <w:t>UWAGA! Wszystkie kwoty wskazane w formularzu oferty należy podać w zaokrągleniu do pełnych groszy (do dwóch miejsc po przecinku) zgodnie z zasadą, że końcówki poniżej 0,5 grosza pomija si</w:t>
      </w:r>
      <w:r w:rsidR="00121D64" w:rsidRPr="00EC05AB">
        <w:t>ę</w:t>
      </w:r>
      <w:r w:rsidRPr="00EC05AB">
        <w:t>, a końcówki 0,5 grosza i wyższe zaokrągla si</w:t>
      </w:r>
      <w:r w:rsidR="00121D64" w:rsidRPr="00EC05AB">
        <w:t>ę</w:t>
      </w:r>
      <w:r w:rsidRPr="00EC05AB">
        <w:t xml:space="preserve"> do 1 grosza.</w:t>
      </w:r>
    </w:p>
    <w:sectPr w:rsidR="004E56D4" w:rsidRPr="007C26B7" w:rsidSect="00BA75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9558" w14:textId="77777777" w:rsidR="005B47FB" w:rsidRDefault="005B47FB" w:rsidP="00C06130">
      <w:r>
        <w:separator/>
      </w:r>
    </w:p>
  </w:endnote>
  <w:endnote w:type="continuationSeparator" w:id="0">
    <w:p w14:paraId="3148AA02" w14:textId="77777777" w:rsidR="005B47FB" w:rsidRDefault="005B47FB" w:rsidP="00C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0AC6" w14:textId="77777777" w:rsidR="005B47FB" w:rsidRDefault="005B47FB" w:rsidP="00C06130">
      <w:r>
        <w:separator/>
      </w:r>
    </w:p>
  </w:footnote>
  <w:footnote w:type="continuationSeparator" w:id="0">
    <w:p w14:paraId="060B79E9" w14:textId="77777777" w:rsidR="005B47FB" w:rsidRDefault="005B47FB" w:rsidP="00C0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626"/>
        </w:tabs>
        <w:ind w:left="162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>
    <w:nsid w:val="02DD77FE"/>
    <w:multiLevelType w:val="hybridMultilevel"/>
    <w:tmpl w:val="0BD65984"/>
    <w:lvl w:ilvl="0" w:tplc="99E0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D57D51"/>
    <w:multiLevelType w:val="hybridMultilevel"/>
    <w:tmpl w:val="A1F0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47F8"/>
    <w:multiLevelType w:val="hybridMultilevel"/>
    <w:tmpl w:val="54AEF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9A6632"/>
    <w:multiLevelType w:val="hybridMultilevel"/>
    <w:tmpl w:val="FA92431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6D04F3C"/>
    <w:multiLevelType w:val="hybridMultilevel"/>
    <w:tmpl w:val="7DFCC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7DF6"/>
    <w:multiLevelType w:val="hybridMultilevel"/>
    <w:tmpl w:val="C388AEEC"/>
    <w:lvl w:ilvl="0" w:tplc="1CCE73F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6A3BC2"/>
    <w:multiLevelType w:val="hybridMultilevel"/>
    <w:tmpl w:val="09C2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D40"/>
    <w:multiLevelType w:val="hybridMultilevel"/>
    <w:tmpl w:val="DFAEB3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2958D7"/>
    <w:multiLevelType w:val="multilevel"/>
    <w:tmpl w:val="48D0B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1">
    <w:nsid w:val="2D402C9C"/>
    <w:multiLevelType w:val="hybridMultilevel"/>
    <w:tmpl w:val="1E528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B4225"/>
    <w:multiLevelType w:val="hybridMultilevel"/>
    <w:tmpl w:val="B792F8EC"/>
    <w:lvl w:ilvl="0" w:tplc="25F0E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E0BAB"/>
    <w:multiLevelType w:val="multilevel"/>
    <w:tmpl w:val="AA7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1519C"/>
    <w:multiLevelType w:val="hybridMultilevel"/>
    <w:tmpl w:val="81DEC278"/>
    <w:lvl w:ilvl="0" w:tplc="53DEC30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C5472"/>
    <w:multiLevelType w:val="hybridMultilevel"/>
    <w:tmpl w:val="C7221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D82D0E"/>
    <w:multiLevelType w:val="hybridMultilevel"/>
    <w:tmpl w:val="54047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5ECD"/>
    <w:multiLevelType w:val="hybridMultilevel"/>
    <w:tmpl w:val="A6C210F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A5747"/>
    <w:multiLevelType w:val="hybridMultilevel"/>
    <w:tmpl w:val="DBF00668"/>
    <w:lvl w:ilvl="0" w:tplc="4830CF8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C12A95"/>
    <w:multiLevelType w:val="hybridMultilevel"/>
    <w:tmpl w:val="9BA6C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070A18"/>
    <w:multiLevelType w:val="hybridMultilevel"/>
    <w:tmpl w:val="D110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A3F5D"/>
    <w:multiLevelType w:val="hybridMultilevel"/>
    <w:tmpl w:val="1556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47532"/>
    <w:multiLevelType w:val="multilevel"/>
    <w:tmpl w:val="BFD4A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4DB04C1"/>
    <w:multiLevelType w:val="hybridMultilevel"/>
    <w:tmpl w:val="0CC8D008"/>
    <w:lvl w:ilvl="0" w:tplc="BA7EE9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1CA6"/>
    <w:multiLevelType w:val="hybridMultilevel"/>
    <w:tmpl w:val="81BED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913EC"/>
    <w:multiLevelType w:val="hybridMultilevel"/>
    <w:tmpl w:val="ECBA3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321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1B5E37"/>
    <w:multiLevelType w:val="hybridMultilevel"/>
    <w:tmpl w:val="75B2B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521145"/>
    <w:multiLevelType w:val="hybridMultilevel"/>
    <w:tmpl w:val="210E89DA"/>
    <w:lvl w:ilvl="0" w:tplc="D7FC8E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F0EC0"/>
    <w:multiLevelType w:val="hybridMultilevel"/>
    <w:tmpl w:val="F6B62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20"/>
  </w:num>
  <w:num w:numId="22">
    <w:abstractNumId w:val="11"/>
  </w:num>
  <w:num w:numId="23">
    <w:abstractNumId w:val="19"/>
  </w:num>
  <w:num w:numId="24">
    <w:abstractNumId w:val="12"/>
  </w:num>
  <w:num w:numId="25">
    <w:abstractNumId w:val="29"/>
  </w:num>
  <w:num w:numId="26">
    <w:abstractNumId w:val="16"/>
  </w:num>
  <w:num w:numId="27">
    <w:abstractNumId w:val="7"/>
  </w:num>
  <w:num w:numId="28">
    <w:abstractNumId w:val="18"/>
  </w:num>
  <w:num w:numId="29">
    <w:abstractNumId w:val="8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3C4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3A0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2E52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727"/>
    <w:rsid w:val="0007287B"/>
    <w:rsid w:val="0007305E"/>
    <w:rsid w:val="00073478"/>
    <w:rsid w:val="000748E1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0DE9"/>
    <w:rsid w:val="00093390"/>
    <w:rsid w:val="00093E5C"/>
    <w:rsid w:val="00094FEC"/>
    <w:rsid w:val="00095256"/>
    <w:rsid w:val="000952AC"/>
    <w:rsid w:val="00095407"/>
    <w:rsid w:val="00096449"/>
    <w:rsid w:val="00097D17"/>
    <w:rsid w:val="000A0AF1"/>
    <w:rsid w:val="000A0C4B"/>
    <w:rsid w:val="000A0F74"/>
    <w:rsid w:val="000A0FE7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0A7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531"/>
    <w:rsid w:val="000D6E9B"/>
    <w:rsid w:val="000D7C46"/>
    <w:rsid w:val="000E0F0A"/>
    <w:rsid w:val="000E23B7"/>
    <w:rsid w:val="000E36C2"/>
    <w:rsid w:val="000E37B1"/>
    <w:rsid w:val="000E4620"/>
    <w:rsid w:val="000E5B79"/>
    <w:rsid w:val="000E5DBD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1E4B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16DB2"/>
    <w:rsid w:val="00120E4A"/>
    <w:rsid w:val="00121D64"/>
    <w:rsid w:val="00122366"/>
    <w:rsid w:val="001229EA"/>
    <w:rsid w:val="0012327B"/>
    <w:rsid w:val="00123D05"/>
    <w:rsid w:val="001241ED"/>
    <w:rsid w:val="0012459B"/>
    <w:rsid w:val="00124A78"/>
    <w:rsid w:val="00125379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49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6C8"/>
    <w:rsid w:val="001529EE"/>
    <w:rsid w:val="00153D9E"/>
    <w:rsid w:val="00154B54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59F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0D91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6907"/>
    <w:rsid w:val="001D7323"/>
    <w:rsid w:val="001D7975"/>
    <w:rsid w:val="001D7C41"/>
    <w:rsid w:val="001E039E"/>
    <w:rsid w:val="001E09E2"/>
    <w:rsid w:val="001E18F5"/>
    <w:rsid w:val="001E26FB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0A0B"/>
    <w:rsid w:val="00202C93"/>
    <w:rsid w:val="00203C7F"/>
    <w:rsid w:val="00203E4F"/>
    <w:rsid w:val="002050BF"/>
    <w:rsid w:val="002056A7"/>
    <w:rsid w:val="00205B1D"/>
    <w:rsid w:val="00212138"/>
    <w:rsid w:val="00212722"/>
    <w:rsid w:val="0021320D"/>
    <w:rsid w:val="00215188"/>
    <w:rsid w:val="00215540"/>
    <w:rsid w:val="00215ADD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696"/>
    <w:rsid w:val="00245FD1"/>
    <w:rsid w:val="00246AC4"/>
    <w:rsid w:val="00247C86"/>
    <w:rsid w:val="00251BCB"/>
    <w:rsid w:val="00252538"/>
    <w:rsid w:val="00252F6F"/>
    <w:rsid w:val="00253F7A"/>
    <w:rsid w:val="00253F96"/>
    <w:rsid w:val="00254193"/>
    <w:rsid w:val="00254211"/>
    <w:rsid w:val="0025483B"/>
    <w:rsid w:val="00254963"/>
    <w:rsid w:val="00254FE9"/>
    <w:rsid w:val="002557B0"/>
    <w:rsid w:val="002558CB"/>
    <w:rsid w:val="002566F8"/>
    <w:rsid w:val="002575C7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685D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0E2C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3666"/>
    <w:rsid w:val="002962CA"/>
    <w:rsid w:val="00296908"/>
    <w:rsid w:val="002970EC"/>
    <w:rsid w:val="00297E46"/>
    <w:rsid w:val="002A01E6"/>
    <w:rsid w:val="002A2B3D"/>
    <w:rsid w:val="002A30D3"/>
    <w:rsid w:val="002A321F"/>
    <w:rsid w:val="002A380D"/>
    <w:rsid w:val="002A39ED"/>
    <w:rsid w:val="002A3C29"/>
    <w:rsid w:val="002A47C5"/>
    <w:rsid w:val="002A55F1"/>
    <w:rsid w:val="002A5BF3"/>
    <w:rsid w:val="002A6638"/>
    <w:rsid w:val="002B04E5"/>
    <w:rsid w:val="002B0F29"/>
    <w:rsid w:val="002B1DE6"/>
    <w:rsid w:val="002B30E7"/>
    <w:rsid w:val="002B36A2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24D6"/>
    <w:rsid w:val="002C5A65"/>
    <w:rsid w:val="002C600E"/>
    <w:rsid w:val="002C6A9B"/>
    <w:rsid w:val="002C7902"/>
    <w:rsid w:val="002D083F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2AFB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077"/>
    <w:rsid w:val="00302918"/>
    <w:rsid w:val="00303BEC"/>
    <w:rsid w:val="003043C4"/>
    <w:rsid w:val="00304FA0"/>
    <w:rsid w:val="00304FC5"/>
    <w:rsid w:val="00305D29"/>
    <w:rsid w:val="00305E94"/>
    <w:rsid w:val="00310C5F"/>
    <w:rsid w:val="00310C93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0B6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3A0C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825"/>
    <w:rsid w:val="00361E10"/>
    <w:rsid w:val="00362429"/>
    <w:rsid w:val="00363139"/>
    <w:rsid w:val="003634D4"/>
    <w:rsid w:val="003637A8"/>
    <w:rsid w:val="00366081"/>
    <w:rsid w:val="00366114"/>
    <w:rsid w:val="00367831"/>
    <w:rsid w:val="00367C40"/>
    <w:rsid w:val="003701FE"/>
    <w:rsid w:val="00370A1C"/>
    <w:rsid w:val="003723B1"/>
    <w:rsid w:val="00372827"/>
    <w:rsid w:val="00372A7F"/>
    <w:rsid w:val="003734C5"/>
    <w:rsid w:val="00374024"/>
    <w:rsid w:val="003741A7"/>
    <w:rsid w:val="00374297"/>
    <w:rsid w:val="0037464F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5EA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0B2B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2A14"/>
    <w:rsid w:val="003B442B"/>
    <w:rsid w:val="003B47A3"/>
    <w:rsid w:val="003B5318"/>
    <w:rsid w:val="003B7E6B"/>
    <w:rsid w:val="003C0701"/>
    <w:rsid w:val="003C0CC9"/>
    <w:rsid w:val="003C1893"/>
    <w:rsid w:val="003C1967"/>
    <w:rsid w:val="003C2589"/>
    <w:rsid w:val="003C33E9"/>
    <w:rsid w:val="003C3590"/>
    <w:rsid w:val="003C3A4F"/>
    <w:rsid w:val="003C4410"/>
    <w:rsid w:val="003C478B"/>
    <w:rsid w:val="003C4889"/>
    <w:rsid w:val="003C5338"/>
    <w:rsid w:val="003C5D2A"/>
    <w:rsid w:val="003C654E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D720F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90D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4F96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BF6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571"/>
    <w:rsid w:val="004A38D1"/>
    <w:rsid w:val="004A3FB4"/>
    <w:rsid w:val="004A483B"/>
    <w:rsid w:val="004A54EC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1BFE"/>
    <w:rsid w:val="004C2615"/>
    <w:rsid w:val="004C3723"/>
    <w:rsid w:val="004C5ABF"/>
    <w:rsid w:val="004C7237"/>
    <w:rsid w:val="004D19CA"/>
    <w:rsid w:val="004D1A7C"/>
    <w:rsid w:val="004D1AFF"/>
    <w:rsid w:val="004D211E"/>
    <w:rsid w:val="004D2EC9"/>
    <w:rsid w:val="004D32D6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D24"/>
    <w:rsid w:val="004E56D4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547F"/>
    <w:rsid w:val="004F695F"/>
    <w:rsid w:val="004F6CDC"/>
    <w:rsid w:val="004F76BA"/>
    <w:rsid w:val="004F7CAC"/>
    <w:rsid w:val="00500BC6"/>
    <w:rsid w:val="00500D33"/>
    <w:rsid w:val="005019BA"/>
    <w:rsid w:val="00501EDB"/>
    <w:rsid w:val="0050305E"/>
    <w:rsid w:val="0050325E"/>
    <w:rsid w:val="00503552"/>
    <w:rsid w:val="00503E76"/>
    <w:rsid w:val="005047A3"/>
    <w:rsid w:val="0050514F"/>
    <w:rsid w:val="005065C4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2CE5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695C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46E"/>
    <w:rsid w:val="005B05B8"/>
    <w:rsid w:val="005B092A"/>
    <w:rsid w:val="005B0C62"/>
    <w:rsid w:val="005B0DF1"/>
    <w:rsid w:val="005B19CF"/>
    <w:rsid w:val="005B21F2"/>
    <w:rsid w:val="005B461B"/>
    <w:rsid w:val="005B47F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6AB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236"/>
    <w:rsid w:val="005E39E6"/>
    <w:rsid w:val="005E3B2A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078E"/>
    <w:rsid w:val="006212A0"/>
    <w:rsid w:val="006212A9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243"/>
    <w:rsid w:val="0066171D"/>
    <w:rsid w:val="006617D1"/>
    <w:rsid w:val="00661B9B"/>
    <w:rsid w:val="00661EB5"/>
    <w:rsid w:val="00661FEB"/>
    <w:rsid w:val="006629C4"/>
    <w:rsid w:val="00662EB9"/>
    <w:rsid w:val="00663DCE"/>
    <w:rsid w:val="006640E0"/>
    <w:rsid w:val="006674A1"/>
    <w:rsid w:val="00667E20"/>
    <w:rsid w:val="0067039C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5CE5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F05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3B7D"/>
    <w:rsid w:val="00694BF2"/>
    <w:rsid w:val="00694BF8"/>
    <w:rsid w:val="0069548F"/>
    <w:rsid w:val="00696378"/>
    <w:rsid w:val="00697D54"/>
    <w:rsid w:val="006A2363"/>
    <w:rsid w:val="006A467B"/>
    <w:rsid w:val="006A62B2"/>
    <w:rsid w:val="006A686B"/>
    <w:rsid w:val="006A6B97"/>
    <w:rsid w:val="006A6E98"/>
    <w:rsid w:val="006A76CC"/>
    <w:rsid w:val="006B01EC"/>
    <w:rsid w:val="006B06F6"/>
    <w:rsid w:val="006B119D"/>
    <w:rsid w:val="006B120C"/>
    <w:rsid w:val="006B1672"/>
    <w:rsid w:val="006B1CEA"/>
    <w:rsid w:val="006B25F1"/>
    <w:rsid w:val="006B2F65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3637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333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303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453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A63"/>
    <w:rsid w:val="00763C19"/>
    <w:rsid w:val="007640FC"/>
    <w:rsid w:val="00764170"/>
    <w:rsid w:val="00764F28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62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5DE7"/>
    <w:rsid w:val="00786126"/>
    <w:rsid w:val="00787821"/>
    <w:rsid w:val="00787E73"/>
    <w:rsid w:val="007911CC"/>
    <w:rsid w:val="00791F63"/>
    <w:rsid w:val="00794106"/>
    <w:rsid w:val="007944C5"/>
    <w:rsid w:val="00797399"/>
    <w:rsid w:val="0079791E"/>
    <w:rsid w:val="007A0143"/>
    <w:rsid w:val="007A03DD"/>
    <w:rsid w:val="007A0814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549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26B7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1D0E"/>
    <w:rsid w:val="007F2BC8"/>
    <w:rsid w:val="007F31AE"/>
    <w:rsid w:val="007F35EB"/>
    <w:rsid w:val="007F363E"/>
    <w:rsid w:val="007F3EB8"/>
    <w:rsid w:val="007F5910"/>
    <w:rsid w:val="007F5B12"/>
    <w:rsid w:val="007F6B05"/>
    <w:rsid w:val="007F7A47"/>
    <w:rsid w:val="00800068"/>
    <w:rsid w:val="008009BF"/>
    <w:rsid w:val="008018DC"/>
    <w:rsid w:val="008026B8"/>
    <w:rsid w:val="00803818"/>
    <w:rsid w:val="00805402"/>
    <w:rsid w:val="0080676D"/>
    <w:rsid w:val="008069E5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1424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67E5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596D"/>
    <w:rsid w:val="008766FA"/>
    <w:rsid w:val="008770B4"/>
    <w:rsid w:val="008771C5"/>
    <w:rsid w:val="008772E0"/>
    <w:rsid w:val="00877414"/>
    <w:rsid w:val="0087776B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032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57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370D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125A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8B2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D0F"/>
    <w:rsid w:val="00927E6C"/>
    <w:rsid w:val="00930266"/>
    <w:rsid w:val="00930EDA"/>
    <w:rsid w:val="00931793"/>
    <w:rsid w:val="00931FF7"/>
    <w:rsid w:val="00932636"/>
    <w:rsid w:val="0093314A"/>
    <w:rsid w:val="009331C6"/>
    <w:rsid w:val="00933765"/>
    <w:rsid w:val="009337E0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A05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E9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02A9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591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3A5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1E10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D7D47"/>
    <w:rsid w:val="009E0AB0"/>
    <w:rsid w:val="009E1D0D"/>
    <w:rsid w:val="009E29F1"/>
    <w:rsid w:val="009E39D2"/>
    <w:rsid w:val="009E4146"/>
    <w:rsid w:val="009E43EF"/>
    <w:rsid w:val="009E48D4"/>
    <w:rsid w:val="009E5209"/>
    <w:rsid w:val="009E59B2"/>
    <w:rsid w:val="009E6161"/>
    <w:rsid w:val="009E64C7"/>
    <w:rsid w:val="009E6D08"/>
    <w:rsid w:val="009E765F"/>
    <w:rsid w:val="009E7A1D"/>
    <w:rsid w:val="009F18C1"/>
    <w:rsid w:val="009F4037"/>
    <w:rsid w:val="009F4DAB"/>
    <w:rsid w:val="009F4DD8"/>
    <w:rsid w:val="009F551F"/>
    <w:rsid w:val="009F643A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AAC"/>
    <w:rsid w:val="00A15DE2"/>
    <w:rsid w:val="00A163F9"/>
    <w:rsid w:val="00A20242"/>
    <w:rsid w:val="00A20385"/>
    <w:rsid w:val="00A203EF"/>
    <w:rsid w:val="00A22DAC"/>
    <w:rsid w:val="00A2372D"/>
    <w:rsid w:val="00A242D7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9A5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2AE1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1F3D"/>
    <w:rsid w:val="00A938DC"/>
    <w:rsid w:val="00A93A0F"/>
    <w:rsid w:val="00A93A96"/>
    <w:rsid w:val="00A93C11"/>
    <w:rsid w:val="00A93FB1"/>
    <w:rsid w:val="00A946EB"/>
    <w:rsid w:val="00A948B8"/>
    <w:rsid w:val="00A94CFE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1D6C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78F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C7709"/>
    <w:rsid w:val="00AD1303"/>
    <w:rsid w:val="00AD15B8"/>
    <w:rsid w:val="00AD2075"/>
    <w:rsid w:val="00AD3679"/>
    <w:rsid w:val="00AD3DBD"/>
    <w:rsid w:val="00AD41B9"/>
    <w:rsid w:val="00AD4292"/>
    <w:rsid w:val="00AD4ACA"/>
    <w:rsid w:val="00AD4B73"/>
    <w:rsid w:val="00AD5C3B"/>
    <w:rsid w:val="00AD6034"/>
    <w:rsid w:val="00AE02FD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BD3"/>
    <w:rsid w:val="00AE7FFE"/>
    <w:rsid w:val="00AF126D"/>
    <w:rsid w:val="00AF204B"/>
    <w:rsid w:val="00AF2F0A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6E24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1DD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861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5CBB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3392"/>
    <w:rsid w:val="00B84C33"/>
    <w:rsid w:val="00B84FA1"/>
    <w:rsid w:val="00B85858"/>
    <w:rsid w:val="00B8597B"/>
    <w:rsid w:val="00B85C03"/>
    <w:rsid w:val="00B871E9"/>
    <w:rsid w:val="00B87A81"/>
    <w:rsid w:val="00B901DB"/>
    <w:rsid w:val="00B903C0"/>
    <w:rsid w:val="00B9156F"/>
    <w:rsid w:val="00B92283"/>
    <w:rsid w:val="00B92ADC"/>
    <w:rsid w:val="00B934A5"/>
    <w:rsid w:val="00B954C9"/>
    <w:rsid w:val="00B96764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A7585"/>
    <w:rsid w:val="00BB01DB"/>
    <w:rsid w:val="00BB220C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5917"/>
    <w:rsid w:val="00BD646B"/>
    <w:rsid w:val="00BD65D1"/>
    <w:rsid w:val="00BD6E16"/>
    <w:rsid w:val="00BD7011"/>
    <w:rsid w:val="00BE0712"/>
    <w:rsid w:val="00BE0B6C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546"/>
    <w:rsid w:val="00BF68F2"/>
    <w:rsid w:val="00BF79E4"/>
    <w:rsid w:val="00C0002F"/>
    <w:rsid w:val="00C01CFE"/>
    <w:rsid w:val="00C03D02"/>
    <w:rsid w:val="00C03EA3"/>
    <w:rsid w:val="00C0421D"/>
    <w:rsid w:val="00C054C2"/>
    <w:rsid w:val="00C06130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35A3"/>
    <w:rsid w:val="00C33DE2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591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46C5"/>
    <w:rsid w:val="00C7659A"/>
    <w:rsid w:val="00C808F4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327E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72"/>
    <w:rsid w:val="00CC40D5"/>
    <w:rsid w:val="00CC6264"/>
    <w:rsid w:val="00CD0D58"/>
    <w:rsid w:val="00CD122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428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6EEE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B31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6C3F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34E"/>
    <w:rsid w:val="00D92845"/>
    <w:rsid w:val="00D93227"/>
    <w:rsid w:val="00D932FF"/>
    <w:rsid w:val="00D960B5"/>
    <w:rsid w:val="00D977A2"/>
    <w:rsid w:val="00D97DE4"/>
    <w:rsid w:val="00DA0192"/>
    <w:rsid w:val="00DA0420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021D"/>
    <w:rsid w:val="00DB106A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2AB5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657A"/>
    <w:rsid w:val="00DD78DA"/>
    <w:rsid w:val="00DE2429"/>
    <w:rsid w:val="00DE3325"/>
    <w:rsid w:val="00DE38A5"/>
    <w:rsid w:val="00DE4089"/>
    <w:rsid w:val="00DE51FB"/>
    <w:rsid w:val="00DE5A79"/>
    <w:rsid w:val="00DE5FC5"/>
    <w:rsid w:val="00DE6D22"/>
    <w:rsid w:val="00DE7A7E"/>
    <w:rsid w:val="00DE7BBF"/>
    <w:rsid w:val="00DF041A"/>
    <w:rsid w:val="00DF08BC"/>
    <w:rsid w:val="00DF17C3"/>
    <w:rsid w:val="00DF2023"/>
    <w:rsid w:val="00DF225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27D99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977"/>
    <w:rsid w:val="00E41A9D"/>
    <w:rsid w:val="00E4231A"/>
    <w:rsid w:val="00E43708"/>
    <w:rsid w:val="00E45D88"/>
    <w:rsid w:val="00E45F2F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62B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8BE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466A"/>
    <w:rsid w:val="00EB4F97"/>
    <w:rsid w:val="00EB5161"/>
    <w:rsid w:val="00EB562D"/>
    <w:rsid w:val="00EC01B3"/>
    <w:rsid w:val="00EC04D3"/>
    <w:rsid w:val="00EC05AB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22A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07F6A"/>
    <w:rsid w:val="00F1087A"/>
    <w:rsid w:val="00F1173D"/>
    <w:rsid w:val="00F12D7A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282"/>
    <w:rsid w:val="00F16322"/>
    <w:rsid w:val="00F16365"/>
    <w:rsid w:val="00F16BCE"/>
    <w:rsid w:val="00F1703E"/>
    <w:rsid w:val="00F1778C"/>
    <w:rsid w:val="00F20196"/>
    <w:rsid w:val="00F20D5F"/>
    <w:rsid w:val="00F20DA0"/>
    <w:rsid w:val="00F21358"/>
    <w:rsid w:val="00F215E5"/>
    <w:rsid w:val="00F22681"/>
    <w:rsid w:val="00F22A23"/>
    <w:rsid w:val="00F22B0F"/>
    <w:rsid w:val="00F24C2F"/>
    <w:rsid w:val="00F25C12"/>
    <w:rsid w:val="00F2632B"/>
    <w:rsid w:val="00F2636E"/>
    <w:rsid w:val="00F2749D"/>
    <w:rsid w:val="00F30070"/>
    <w:rsid w:val="00F30A38"/>
    <w:rsid w:val="00F3239C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4A1A"/>
    <w:rsid w:val="00F4660E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5C3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AB9"/>
    <w:rsid w:val="00F80B1B"/>
    <w:rsid w:val="00F81487"/>
    <w:rsid w:val="00F8157D"/>
    <w:rsid w:val="00F82D77"/>
    <w:rsid w:val="00F833DE"/>
    <w:rsid w:val="00F84A61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5D1E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D6C37"/>
    <w:rsid w:val="00FE010B"/>
    <w:rsid w:val="00FE10E0"/>
    <w:rsid w:val="00FE1715"/>
    <w:rsid w:val="00FE1C46"/>
    <w:rsid w:val="00FE20F5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B021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02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BB22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B021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02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BB22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2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1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5_lip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5F2A-5CF0-490A-B592-80424E9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15</cp:revision>
  <cp:lastPrinted>2020-07-28T10:40:00Z</cp:lastPrinted>
  <dcterms:created xsi:type="dcterms:W3CDTF">2020-07-03T11:08:00Z</dcterms:created>
  <dcterms:modified xsi:type="dcterms:W3CDTF">2020-07-28T10:40:00Z</dcterms:modified>
</cp:coreProperties>
</file>